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CCB60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862DAD1" w14:textId="77777777" w:rsidR="004E4A71" w:rsidRDefault="004E4A71" w:rsidP="00772DED">
      <w:pPr>
        <w:pStyle w:val="20"/>
        <w:shd w:val="clear" w:color="auto" w:fill="auto"/>
        <w:spacing w:line="360" w:lineRule="auto"/>
        <w:rPr>
          <w:rStyle w:val="21"/>
        </w:rPr>
      </w:pPr>
    </w:p>
    <w:p w14:paraId="037185EE" w14:textId="77777777" w:rsidR="004E4A71" w:rsidRDefault="004E4A71" w:rsidP="004E4A71">
      <w:pPr>
        <w:pStyle w:val="20"/>
        <w:shd w:val="clear" w:color="auto" w:fill="auto"/>
        <w:spacing w:line="360" w:lineRule="auto"/>
        <w:rPr>
          <w:b/>
        </w:rPr>
      </w:pPr>
      <w:r w:rsidRPr="00A47358">
        <w:rPr>
          <w:b/>
        </w:rPr>
        <w:t>Противодействие коррупции и корпоративному мошенничеству</w:t>
      </w:r>
    </w:p>
    <w:p w14:paraId="17A69F83" w14:textId="77777777" w:rsidR="00512A70" w:rsidRPr="00A47358" w:rsidRDefault="00512A70" w:rsidP="004E4A71">
      <w:pPr>
        <w:pStyle w:val="20"/>
        <w:shd w:val="clear" w:color="auto" w:fill="auto"/>
        <w:spacing w:line="360" w:lineRule="auto"/>
        <w:rPr>
          <w:b/>
        </w:rPr>
      </w:pPr>
      <w:bookmarkStart w:id="0" w:name="_GoBack"/>
      <w:bookmarkEnd w:id="0"/>
    </w:p>
    <w:p w14:paraId="352BB4A2" w14:textId="77777777" w:rsidR="004E4A71" w:rsidRPr="004E7ED5" w:rsidRDefault="004E4A71" w:rsidP="004E4A71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Рабочая программа дисциплины </w:t>
      </w:r>
      <w:r w:rsidRPr="004E7ED5">
        <w:t>предназначена для студентов, обучающихся по направлению 38.03.01 «Экономика» профиль «</w:t>
      </w:r>
      <w:r>
        <w:t>Экономическая безопасность хозяйствующих субъектов</w:t>
      </w:r>
      <w:r w:rsidRPr="004E7ED5">
        <w:t xml:space="preserve">», </w:t>
      </w:r>
      <w:r>
        <w:t>очная форма обучения</w:t>
      </w:r>
      <w:r w:rsidRPr="004E7ED5">
        <w:t>.</w:t>
      </w:r>
    </w:p>
    <w:p w14:paraId="42BF71C3" w14:textId="6D169D8A" w:rsidR="004E4A71" w:rsidRPr="00512A70" w:rsidRDefault="004E4A71" w:rsidP="00512A7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E7ED5">
        <w:rPr>
          <w:rStyle w:val="21"/>
          <w:rFonts w:eastAsia="Arial Unicode MS"/>
        </w:rPr>
        <w:t xml:space="preserve">Цель дисциплины: </w:t>
      </w:r>
      <w:r w:rsidR="00512A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</w:t>
      </w:r>
      <w:r w:rsidR="00512A70" w:rsidRPr="00512A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ормирование у студентов основных знаний в области противодействия экономическим правонарушениям, разработка предложений и рекомендаций по совершенствованию данной практики, развитие навыков работы с нормативно-правовыми источниками об экономических правонарушениях.</w:t>
      </w:r>
    </w:p>
    <w:p w14:paraId="457C1770" w14:textId="77777777" w:rsidR="004E4A71" w:rsidRDefault="004E4A71" w:rsidP="004E4A71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Место дисциплины в структуре ООП </w:t>
      </w:r>
      <w:r>
        <w:t xml:space="preserve">– дисциплина </w:t>
      </w:r>
      <w:r w:rsidRPr="004E7ED5">
        <w:t>«</w:t>
      </w:r>
      <w:r>
        <w:t>Противодействие коррупции и корпоративному мошенничеству</w:t>
      </w:r>
      <w:r w:rsidRPr="004E7ED5">
        <w:t xml:space="preserve">» </w:t>
      </w:r>
      <w:r>
        <w:t xml:space="preserve"> </w:t>
      </w:r>
      <w:r w:rsidRPr="004E7ED5">
        <w:t xml:space="preserve">является дисциплиной </w:t>
      </w:r>
      <w:r>
        <w:t xml:space="preserve">модуля профиля </w:t>
      </w:r>
      <w:r w:rsidRPr="004E7ED5">
        <w:t>для направления 38.03.01 «Экономика» профиль «</w:t>
      </w:r>
      <w:r>
        <w:t>Экономическая безопасность хозяйствующих субъектов</w:t>
      </w:r>
      <w:r w:rsidRPr="004E7ED5">
        <w:t>».</w:t>
      </w:r>
    </w:p>
    <w:p w14:paraId="449BF61C" w14:textId="77777777" w:rsidR="004E4A71" w:rsidRDefault="004E4A71" w:rsidP="004E4A71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 w:rsidRPr="004E7ED5">
        <w:rPr>
          <w:rStyle w:val="21"/>
        </w:rPr>
        <w:t>Краткое содержание:</w:t>
      </w:r>
    </w:p>
    <w:p w14:paraId="2E3D6285" w14:textId="77777777" w:rsidR="004E4A71" w:rsidRDefault="004E4A71" w:rsidP="004E4A71">
      <w:pPr>
        <w:pStyle w:val="20"/>
        <w:shd w:val="clear" w:color="auto" w:fill="auto"/>
        <w:spacing w:line="360" w:lineRule="auto"/>
        <w:ind w:firstLine="709"/>
        <w:jc w:val="both"/>
      </w:pPr>
      <w:r>
        <w:t>Основные понятия и определения корпоративного мошенничества.</w:t>
      </w:r>
      <w:r w:rsidRPr="008C017B">
        <w:t xml:space="preserve"> </w:t>
      </w:r>
      <w:r>
        <w:t>Генезис корпоративного мошенничества: Типы и виды. Основные причины недобросовестного поведения сотрудников.</w:t>
      </w:r>
      <w:r w:rsidRPr="008C017B">
        <w:t xml:space="preserve"> </w:t>
      </w:r>
      <w:r>
        <w:t>Процесс выявления злоупотреблений и мошеннических действий.</w:t>
      </w:r>
      <w:r w:rsidRPr="008C017B">
        <w:t xml:space="preserve"> </w:t>
      </w:r>
      <w:r>
        <w:t>Методы сбора, структурирования и анализа информации о недобросовестном поведении.</w:t>
      </w:r>
      <w:r w:rsidRPr="008C017B">
        <w:t xml:space="preserve"> </w:t>
      </w:r>
      <w:r>
        <w:t>Меры по расследованию и предотвращению корпоративного мошенничества и корректировка контрольной среды.</w:t>
      </w:r>
      <w:r w:rsidRPr="008C017B">
        <w:t xml:space="preserve"> </w:t>
      </w:r>
      <w:r>
        <w:t>Место и роль системы (подразделения) экономической безопасности в системе противодействия корпоративному мошенничеству.</w:t>
      </w:r>
    </w:p>
    <w:p w14:paraId="03F953B3" w14:textId="77777777" w:rsidR="004E4A71" w:rsidRDefault="004E4A71" w:rsidP="004E4A71">
      <w:pPr>
        <w:pStyle w:val="20"/>
        <w:shd w:val="clear" w:color="auto" w:fill="auto"/>
        <w:spacing w:line="360" w:lineRule="auto"/>
      </w:pPr>
    </w:p>
    <w:p w14:paraId="0F0CA32B" w14:textId="77777777" w:rsidR="004E4A71" w:rsidRDefault="004E4A71" w:rsidP="004E4A71">
      <w:pPr>
        <w:pStyle w:val="20"/>
        <w:shd w:val="clear" w:color="auto" w:fill="auto"/>
        <w:spacing w:line="360" w:lineRule="auto"/>
      </w:pPr>
    </w:p>
    <w:p w14:paraId="72DC5161" w14:textId="77777777" w:rsidR="00152966" w:rsidRDefault="00152966" w:rsidP="00152966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</w:p>
    <w:p w14:paraId="092AEF40" w14:textId="77777777" w:rsidR="00152966" w:rsidRDefault="00152966" w:rsidP="00B65C0A">
      <w:pPr>
        <w:pStyle w:val="20"/>
        <w:shd w:val="clear" w:color="auto" w:fill="auto"/>
        <w:spacing w:line="360" w:lineRule="auto"/>
        <w:rPr>
          <w:rStyle w:val="21"/>
        </w:rPr>
      </w:pPr>
    </w:p>
    <w:sectPr w:rsidR="0015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152966"/>
    <w:rsid w:val="001F13DA"/>
    <w:rsid w:val="0026707B"/>
    <w:rsid w:val="002C19AC"/>
    <w:rsid w:val="00421B4D"/>
    <w:rsid w:val="00494836"/>
    <w:rsid w:val="004E4A71"/>
    <w:rsid w:val="00512A70"/>
    <w:rsid w:val="00524446"/>
    <w:rsid w:val="005B7892"/>
    <w:rsid w:val="006368BE"/>
    <w:rsid w:val="00772DED"/>
    <w:rsid w:val="00825CA3"/>
    <w:rsid w:val="008C4228"/>
    <w:rsid w:val="009100A6"/>
    <w:rsid w:val="00947F17"/>
    <w:rsid w:val="00A8708C"/>
    <w:rsid w:val="00B65C0A"/>
    <w:rsid w:val="00CF31C2"/>
    <w:rsid w:val="00D02326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A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581C9-0112-4211-9C82-BAD1C0E4CD45}"/>
</file>

<file path=customXml/itemProps2.xml><?xml version="1.0" encoding="utf-8"?>
<ds:datastoreItem xmlns:ds="http://schemas.openxmlformats.org/officeDocument/2006/customXml" ds:itemID="{5EB5E70C-4A56-4D91-A2EF-0CE0B37807D6}"/>
</file>

<file path=customXml/itemProps3.xml><?xml version="1.0" encoding="utf-8"?>
<ds:datastoreItem xmlns:ds="http://schemas.openxmlformats.org/officeDocument/2006/customXml" ds:itemID="{65EF767C-94DE-4015-B14A-DFD46B3B2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4</cp:revision>
  <dcterms:created xsi:type="dcterms:W3CDTF">2018-04-16T06:50:00Z</dcterms:created>
  <dcterms:modified xsi:type="dcterms:W3CDTF">2020-11-09T09:58:00Z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